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0EA24">
      <w:pPr>
        <w:spacing w:line="56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张海燕同志2024-2025学年述职报告</w:t>
      </w:r>
    </w:p>
    <w:p w14:paraId="0E2F2C15"/>
    <w:p w14:paraId="668B2595">
      <w:pPr>
        <w:ind w:firstLine="640" w:firstLineChars="200"/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过去一学年，我就职于齐齐哈尔医学院公共卫生学院卫生检验中心功能学实验室，思想政治素质过硬，积极紧跟学院与部门步伐开展工作。现将学习、工作情况总结如下</w:t>
      </w:r>
      <w:r>
        <w:t>：</w:t>
      </w:r>
    </w:p>
    <w:p w14:paraId="032DAC63"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一、思想引领，筑牢信念之基</w:t>
      </w:r>
    </w:p>
    <w:p w14:paraId="0A3B019F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身为医学院校科研与教学辅助岗位的一员，我深知党的教育方针是工作根本准则与行动指南，如灯塔照亮前行路。我将“立德树人”融入工作细节，明白毒理学实验室在公共卫生人才培养和科研创新中责任重大、使命神圣，立志为国家公共卫生事业培育专业精湛、德才兼备的优秀人才，为科研创新提供有力支撑。</w:t>
      </w:r>
    </w:p>
    <w:p w14:paraId="14B9F853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面对教育教学与科研环境的挑战变化，党的教育方针似巍峨“定盘星”，给我方向指引与精神动力。我以之为镜自省自查，确保工作方向精准、目标明确。在实验室管理上，依党的教育理念精心规划，营造安全高效创新的研究环境；实验教学辅助中，将其融入各环节，培养学生实践与创新能力，引导树立正确价值观和职业观；科研服务领域，搭建交流平台，提供全方位服务，助力成果转化应用，切实将党的教育理念贯穿工作各环节，为学院培养高素质公共卫生人才贡献力量。</w:t>
      </w:r>
    </w:p>
    <w:p w14:paraId="3D783E2B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为提升政治理论水平与思想认知，我保持积极学习态度，踊跃参与政治学习活动，形成“系统学、深入学、联系实际学”的模式。系统学习掌握党的理论体系，深入学习领悟创新理论精髓，联系实际做到学以致用。我还利用“学习强国”等线上平台每日学习打卡，汲取知识养分，拓宽视野，加深对党的创新理论的理解，努力成为政治素质硬、业务能力精的科研与教学辅助工作者。</w:t>
      </w:r>
    </w:p>
    <w:p w14:paraId="48F5C0CA"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二、工作落实，彰显责任担当</w:t>
      </w:r>
    </w:p>
    <w:p w14:paraId="16F1DA5B">
      <w:pPr>
        <w:pStyle w:val="6"/>
        <w:spacing w:before="0" w:beforeAutospacing="0" w:after="180" w:afterAutospacing="0" w:line="560" w:lineRule="exac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（一）深耕日常管理，保障稳健运行</w:t>
      </w:r>
    </w:p>
    <w:p w14:paraId="575287C9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日常工作中，我秉持严谨细致、精益求精的态度，将实验室日常管理视为重中之重。全面负责功能实验室实验材料及仪器设备的全流程管理，从采购、存储到调配、使用，每个环节都严格把关，确保材料质量可靠、供应充足，设备处于最佳运行状态。</w:t>
      </w:r>
    </w:p>
    <w:p w14:paraId="143002BD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高度重视仪器设备维护保养，制定科学合理的维护计划，严格执行定期巡检、清洁保养、性能校准等操作，及时发现并排除潜在故障隐患，延长设备使用寿命，提高使用效率和稳定性。认真做好仪器设备检定计划填报工作，积极与相关部门沟通协调，确保按时检定校准，为实验数据准确性和可靠性提供坚实保障。同时，积极配合中心开展各项监督考核工作，对发现问题及时整改落实，完善实验室管理制度和流程，推动管理水平不断提升。</w:t>
      </w:r>
    </w:p>
    <w:p w14:paraId="10E5C289">
      <w:pPr>
        <w:pStyle w:val="6"/>
        <w:spacing w:before="0" w:beforeAutospacing="0" w:after="180" w:afterAutospacing="0" w:line="560" w:lineRule="exac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（二）聚焦科研检测，助力事业发展</w:t>
      </w:r>
    </w:p>
    <w:p w14:paraId="5964CC3F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科研工作领域，我积极投身卫生检验中心检测任务，凭借扎实专业知识和丰富实践经验，为公共场所环境卫生检验提供准确、可靠的检测数据和技术支持。过去一年，参与完成大量检测与报告工作，检测空气样品84个、水质样品33个，检测项目多达98项。检测过程中，严格遵守操作规程和质量标准，确保数据真实可靠。同时，积极参与功能实验室CNAS相关文字材料编写整理及检测试验工作，为实验室顺利通过CNAS认可奠定坚实基础。2025年，我将配合微生物学实验室开展日常工作，负责CNAS相关文字材料编写与完善，预计为期4个月。</w:t>
      </w:r>
    </w:p>
    <w:p w14:paraId="0AFC7BDC"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三、学术钻研，收获科研成果</w:t>
      </w:r>
    </w:p>
    <w:p w14:paraId="13285AC6">
      <w:pPr>
        <w:pStyle w:val="6"/>
        <w:spacing w:before="0" w:beforeAutospacing="0" w:after="180" w:afterAutospacing="0" w:line="560" w:lineRule="exac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ascii="仿宋_GB2312" w:hAnsi="仿宋_GB2312" w:eastAsia="仿宋_GB2312" w:cs="仿宋_GB2312"/>
          <w:color w:val="333333"/>
          <w:sz w:val="32"/>
          <w:szCs w:val="32"/>
        </w:rPr>
        <w:t>学术研究上，我保持热情专注，积极开展学术研究活动，成功发表两篇SCI论文，具有一定学术影响力和创新价值。此外，我主持科技局项目一项，带领团队成员精心策划、认真组织，克服重重困难，取得一系列重要研究成果，并成功完成项目结题工作，实现科技成果的有效转化和应用。</w:t>
      </w:r>
    </w:p>
    <w:p w14:paraId="193992C3"/>
    <w:p w14:paraId="1A1CA6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-SA"/>
        </w:rPr>
        <w:t>公共卫生学院卫生检验中心</w:t>
      </w:r>
    </w:p>
    <w:p w14:paraId="633E81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-SA"/>
        </w:rPr>
        <w:t>汇报人：张海燕</w:t>
      </w:r>
    </w:p>
    <w:p w14:paraId="17A127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-SA"/>
        </w:rPr>
        <w:t>2025年8月25日</w:t>
      </w:r>
    </w:p>
    <w:p w14:paraId="00470C7E">
      <w:bookmarkStart w:id="0" w:name="_GoBack"/>
      <w:bookmarkEnd w:id="0"/>
    </w:p>
    <w:p w14:paraId="47388C6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lOTA3NmRmZjA2MjJiMDg0MDgyZjFiZTAxOWE3MDkifQ=="/>
  </w:docVars>
  <w:rsids>
    <w:rsidRoot w:val="007312AB"/>
    <w:rsid w:val="0007083F"/>
    <w:rsid w:val="00114FBD"/>
    <w:rsid w:val="0023043E"/>
    <w:rsid w:val="002C2220"/>
    <w:rsid w:val="00335153"/>
    <w:rsid w:val="00393996"/>
    <w:rsid w:val="004E3F25"/>
    <w:rsid w:val="00505E76"/>
    <w:rsid w:val="00612AE2"/>
    <w:rsid w:val="007312AB"/>
    <w:rsid w:val="00742FF6"/>
    <w:rsid w:val="00872C34"/>
    <w:rsid w:val="00E87FAA"/>
    <w:rsid w:val="00F65F41"/>
    <w:rsid w:val="00FC526C"/>
    <w:rsid w:val="00FE0985"/>
    <w:rsid w:val="00FE1FCF"/>
    <w:rsid w:val="1CA473E9"/>
    <w:rsid w:val="26F77265"/>
    <w:rsid w:val="2B886128"/>
    <w:rsid w:val="327E701C"/>
    <w:rsid w:val="4C79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0"/>
    <w:uiPriority w:val="0"/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unhideWhenUsed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标题 3 Char"/>
    <w:basedOn w:val="8"/>
    <w:link w:val="3"/>
    <w:uiPriority w:val="9"/>
    <w:rPr>
      <w:rFonts w:ascii="宋体" w:hAnsi="宋体" w:eastAsia="宋体" w:cs="宋体"/>
      <w:b/>
      <w:bCs/>
      <w:sz w:val="27"/>
      <w:szCs w:val="27"/>
    </w:rPr>
  </w:style>
  <w:style w:type="character" w:customStyle="1" w:styleId="12">
    <w:name w:val="标题 4 Char"/>
    <w:basedOn w:val="8"/>
    <w:link w:val="4"/>
    <w:uiPriority w:val="9"/>
    <w:rPr>
      <w:rFonts w:ascii="宋体" w:hAnsi="宋体" w:eastAsia="宋体" w:cs="宋体"/>
      <w:b/>
      <w:bCs/>
      <w:sz w:val="24"/>
      <w:szCs w:val="24"/>
    </w:rPr>
  </w:style>
  <w:style w:type="paragraph" w:styleId="13">
    <w:name w:val="List Paragraph"/>
    <w:basedOn w:val="1"/>
    <w:unhideWhenUsed/>
    <w:uiPriority w:val="99"/>
    <w:pPr>
      <w:ind w:firstLine="420" w:firstLineChars="200"/>
    </w:pPr>
  </w:style>
  <w:style w:type="character" w:customStyle="1" w:styleId="14">
    <w:name w:val="标题 2 Char"/>
    <w:basedOn w:val="8"/>
    <w:link w:val="2"/>
    <w:semiHidden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1352</Words>
  <Characters>1377</Characters>
  <Lines>10</Lines>
  <Paragraphs>2</Paragraphs>
  <TotalTime>0</TotalTime>
  <ScaleCrop>false</ScaleCrop>
  <LinksUpToDate>false</LinksUpToDate>
  <CharactersWithSpaces>1410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2025-08-25T00:26:00Z</dcterms:created>
  <dc:creator>DELL</dc:creator>
  <cp:lastModifiedBy>天真</cp:lastModifiedBy>
  <cp:lastPrinted>2025-08-27T01:26:00Z</cp:lastPrinted>
  <dcterms:modified xsi:type="dcterms:W3CDTF">2025-08-27T07:00:36Z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D1BDC1065AFF449CBA1903A60B7B0C40_12</vt:lpwstr>
  </property>
  <property fmtid="{D5CDD505-2E9C-101B-9397-08002B2CF9AE}" pid="4" name="KSOTemplateDocerSaveRecord">
    <vt:lpwstr>eyJoZGlkIjoiMThmZmUxNTM4ZWYwNDRhN2E0YjFiYmEyMzQ4NDU4ZjkiLCJ1c2VySWQiOiI1NTY3MTYyNzgifQ==</vt:lpwstr>
  </property>
</Properties>
</file>